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45507E" w14:textId="29015BB0" w:rsidR="001475BB" w:rsidRDefault="001475BB" w:rsidP="001475BB">
      <w:pPr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noProof/>
          <w:sz w:val="36"/>
          <w:szCs w:val="36"/>
          <w14:ligatures w14:val="standardContextual"/>
        </w:rPr>
        <w:drawing>
          <wp:inline distT="0" distB="0" distL="0" distR="0" wp14:anchorId="34273F7D" wp14:editId="44B31126">
            <wp:extent cx="2044700" cy="330641"/>
            <wp:effectExtent l="0" t="0" r="0" b="0"/>
            <wp:docPr id="1246234748" name="Bildobjekt 1" descr="En bild som visar siluett&#10;&#10;Automatiskt genererad beskrivning med medelhög exakthe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234748" name="Bildobjekt 1" descr="En bild som visar siluett&#10;&#10;Automatiskt genererad beskrivning med medelhög exakthe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372" cy="3404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EB2A3" w14:textId="77777777" w:rsidR="001475BB" w:rsidRPr="00C01522" w:rsidRDefault="001475BB" w:rsidP="001475BB">
      <w:pPr>
        <w:rPr>
          <w:rFonts w:asciiTheme="minorHAnsi" w:hAnsiTheme="minorHAnsi"/>
          <w:b/>
          <w:bCs/>
          <w:sz w:val="36"/>
          <w:szCs w:val="36"/>
        </w:rPr>
      </w:pPr>
    </w:p>
    <w:p w14:paraId="482DE1F1" w14:textId="77777777" w:rsidR="001475BB" w:rsidRPr="00C01522" w:rsidRDefault="001475BB" w:rsidP="001475BB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SE</w:t>
      </w:r>
    </w:p>
    <w:p w14:paraId="2341B12C" w14:textId="4E022E32" w:rsidR="001475BB" w:rsidRPr="00C01522" w:rsidRDefault="001475BB" w:rsidP="001475BB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>Monitor – a</w:t>
      </w:r>
      <w:r w:rsidRPr="00C01522">
        <w:rPr>
          <w:rFonts w:asciiTheme="minorHAnsi" w:hAnsiTheme="minorHAnsi"/>
          <w:b/>
          <w:bCs/>
        </w:rPr>
        <w:t>rbetsskor du inte tänker på</w:t>
      </w:r>
    </w:p>
    <w:p w14:paraId="2A369790" w14:textId="3736C4E6" w:rsidR="001475BB" w:rsidRPr="00C01522" w:rsidRDefault="001475BB" w:rsidP="001475BB">
      <w:pPr>
        <w:rPr>
          <w:rFonts w:asciiTheme="minorHAnsi" w:hAnsiTheme="minorHAnsi"/>
        </w:rPr>
      </w:pPr>
      <w:r w:rsidRPr="00C01522">
        <w:rPr>
          <w:rFonts w:asciiTheme="minorHAnsi" w:hAnsiTheme="minorHAnsi"/>
        </w:rPr>
        <w:t xml:space="preserve">Bekväma arbetsskor är som bäst när de inte märks. Därför är </w:t>
      </w:r>
      <w:r>
        <w:rPr>
          <w:rFonts w:asciiTheme="minorHAnsi" w:hAnsiTheme="minorHAnsi"/>
        </w:rPr>
        <w:t>Monitors</w:t>
      </w:r>
      <w:r w:rsidRPr="00C01522">
        <w:rPr>
          <w:rFonts w:asciiTheme="minorHAnsi" w:hAnsiTheme="minorHAnsi"/>
        </w:rPr>
        <w:t xml:space="preserve"> största fokus att göra skor så sköna som möjligt. Så att du kan fokusera på ditt arbete </w:t>
      </w:r>
      <w:proofErr w:type="gramStart"/>
      <w:r w:rsidRPr="00C01522">
        <w:rPr>
          <w:rFonts w:asciiTheme="minorHAnsi" w:hAnsiTheme="minorHAnsi"/>
        </w:rPr>
        <w:t>istället</w:t>
      </w:r>
      <w:proofErr w:type="gramEnd"/>
      <w:r w:rsidRPr="00C01522">
        <w:rPr>
          <w:rFonts w:asciiTheme="minorHAnsi" w:hAnsiTheme="minorHAnsi"/>
        </w:rPr>
        <w:t xml:space="preserve"> för skavsår och hårda sulor.</w:t>
      </w:r>
    </w:p>
    <w:p w14:paraId="0B613A18" w14:textId="77777777" w:rsidR="001475BB" w:rsidRPr="00C01522" w:rsidRDefault="001475BB" w:rsidP="001475BB">
      <w:pPr>
        <w:rPr>
          <w:rFonts w:asciiTheme="minorHAnsi" w:hAnsiTheme="minorHAnsi"/>
          <w:b/>
          <w:bCs/>
        </w:rPr>
      </w:pPr>
    </w:p>
    <w:p w14:paraId="2BFE68D6" w14:textId="77777777" w:rsidR="001475BB" w:rsidRPr="001475BB" w:rsidRDefault="001475BB" w:rsidP="001475BB">
      <w:pPr>
        <w:rPr>
          <w:rFonts w:asciiTheme="minorHAnsi" w:hAnsiTheme="minorHAnsi"/>
          <w:b/>
          <w:bCs/>
          <w:lang w:val="en-US"/>
        </w:rPr>
      </w:pPr>
      <w:r w:rsidRPr="001475BB">
        <w:rPr>
          <w:rFonts w:asciiTheme="minorHAnsi" w:hAnsiTheme="minorHAnsi"/>
          <w:b/>
          <w:bCs/>
          <w:lang w:val="en-US"/>
        </w:rPr>
        <w:t>EN</w:t>
      </w:r>
    </w:p>
    <w:p w14:paraId="5A08A378" w14:textId="156EEECF" w:rsidR="001475BB" w:rsidRPr="00C01522" w:rsidRDefault="001475BB" w:rsidP="001475BB">
      <w:pPr>
        <w:rPr>
          <w:rFonts w:asciiTheme="minorHAnsi" w:hAnsiTheme="minorHAnsi"/>
          <w:b/>
          <w:bCs/>
          <w:lang w:val="en-US"/>
        </w:rPr>
      </w:pPr>
      <w:r>
        <w:rPr>
          <w:rFonts w:asciiTheme="minorHAnsi" w:hAnsiTheme="minorHAnsi"/>
          <w:b/>
          <w:bCs/>
          <w:lang w:val="en-US"/>
        </w:rPr>
        <w:t>Monitor – w</w:t>
      </w:r>
      <w:r w:rsidRPr="00C01522">
        <w:rPr>
          <w:rFonts w:asciiTheme="minorHAnsi" w:hAnsiTheme="minorHAnsi"/>
          <w:b/>
          <w:bCs/>
          <w:lang w:val="en-US"/>
        </w:rPr>
        <w:t>ork shoes you won't even notice</w:t>
      </w:r>
      <w:r w:rsidRPr="00C01522">
        <w:rPr>
          <w:rFonts w:asciiTheme="minorHAnsi" w:hAnsiTheme="minorHAnsi"/>
          <w:b/>
          <w:bCs/>
          <w:lang w:val="en-US"/>
        </w:rPr>
        <w:br/>
      </w:r>
      <w:r w:rsidRPr="00C01522">
        <w:rPr>
          <w:rFonts w:asciiTheme="minorHAnsi" w:hAnsiTheme="minorHAnsi"/>
          <w:lang w:val="en-US"/>
        </w:rPr>
        <w:t xml:space="preserve">Comfortable work shoes are at their best when they go unnoticed. That’s why </w:t>
      </w:r>
      <w:r>
        <w:rPr>
          <w:rFonts w:asciiTheme="minorHAnsi" w:hAnsiTheme="minorHAnsi"/>
          <w:lang w:val="en-US"/>
        </w:rPr>
        <w:t>Monitors</w:t>
      </w:r>
      <w:r w:rsidRPr="00C01522">
        <w:rPr>
          <w:rFonts w:asciiTheme="minorHAnsi" w:hAnsiTheme="minorHAnsi"/>
          <w:lang w:val="en-US"/>
        </w:rPr>
        <w:t xml:space="preserve"> </w:t>
      </w:r>
      <w:proofErr w:type="gramStart"/>
      <w:r w:rsidRPr="00C01522">
        <w:rPr>
          <w:rFonts w:asciiTheme="minorHAnsi" w:hAnsiTheme="minorHAnsi"/>
          <w:lang w:val="en-US"/>
        </w:rPr>
        <w:t>main focus</w:t>
      </w:r>
      <w:proofErr w:type="gramEnd"/>
      <w:r w:rsidRPr="00C01522">
        <w:rPr>
          <w:rFonts w:asciiTheme="minorHAnsi" w:hAnsiTheme="minorHAnsi"/>
          <w:lang w:val="en-US"/>
        </w:rPr>
        <w:t xml:space="preserve"> is to make shoes as comfortable as possible. So that you can focus on your work instead of blisters and hard soles.</w:t>
      </w:r>
    </w:p>
    <w:p w14:paraId="1874289C" w14:textId="59726B4C" w:rsidR="001475BB" w:rsidRPr="00C01522" w:rsidRDefault="001475BB" w:rsidP="001475BB">
      <w:pPr>
        <w:pStyle w:val="Normalwebb"/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NO</w:t>
      </w:r>
      <w:r w:rsidRPr="00C01522">
        <w:rPr>
          <w:rFonts w:asciiTheme="minorHAnsi" w:hAnsiTheme="minorHAnsi"/>
          <w:b/>
          <w:bCs/>
        </w:rPr>
        <w:br/>
      </w:r>
      <w:r>
        <w:rPr>
          <w:rFonts w:asciiTheme="minorHAnsi" w:hAnsiTheme="minorHAnsi"/>
          <w:b/>
          <w:bCs/>
        </w:rPr>
        <w:t xml:space="preserve">Monitor – </w:t>
      </w:r>
      <w:proofErr w:type="spellStart"/>
      <w:r>
        <w:rPr>
          <w:rFonts w:asciiTheme="minorHAnsi" w:hAnsiTheme="minorHAnsi"/>
          <w:b/>
          <w:bCs/>
        </w:rPr>
        <w:t>a</w:t>
      </w:r>
      <w:r w:rsidRPr="00C01522">
        <w:rPr>
          <w:rFonts w:asciiTheme="minorHAnsi" w:hAnsiTheme="minorHAnsi"/>
          <w:b/>
          <w:bCs/>
        </w:rPr>
        <w:t>rbeidssko</w:t>
      </w:r>
      <w:proofErr w:type="spellEnd"/>
      <w:r w:rsidRPr="00C01522">
        <w:rPr>
          <w:rFonts w:asciiTheme="minorHAnsi" w:hAnsiTheme="minorHAnsi"/>
          <w:b/>
          <w:bCs/>
        </w:rPr>
        <w:t xml:space="preserve"> du </w:t>
      </w:r>
      <w:proofErr w:type="spellStart"/>
      <w:r w:rsidRPr="00C01522">
        <w:rPr>
          <w:rFonts w:asciiTheme="minorHAnsi" w:hAnsiTheme="minorHAnsi"/>
          <w:b/>
          <w:bCs/>
        </w:rPr>
        <w:t>ikke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tenker</w:t>
      </w:r>
      <w:proofErr w:type="spellEnd"/>
      <w:r w:rsidRPr="00C01522">
        <w:rPr>
          <w:rFonts w:asciiTheme="minorHAnsi" w:hAnsiTheme="minorHAnsi"/>
          <w:b/>
          <w:bCs/>
        </w:rPr>
        <w:t xml:space="preserve"> på</w:t>
      </w:r>
      <w:r w:rsidRPr="00C01522">
        <w:rPr>
          <w:rFonts w:asciiTheme="minorHAnsi" w:hAnsiTheme="minorHAnsi"/>
        </w:rPr>
        <w:br/>
      </w:r>
      <w:proofErr w:type="spellStart"/>
      <w:r w:rsidRPr="00C01522">
        <w:rPr>
          <w:rFonts w:asciiTheme="minorHAnsi" w:hAnsiTheme="minorHAnsi"/>
        </w:rPr>
        <w:t>Behagelige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arbeidssko</w:t>
      </w:r>
      <w:proofErr w:type="spellEnd"/>
      <w:r w:rsidRPr="00C01522">
        <w:rPr>
          <w:rFonts w:asciiTheme="minorHAnsi" w:hAnsiTheme="minorHAnsi"/>
        </w:rPr>
        <w:t xml:space="preserve"> er best når de </w:t>
      </w:r>
      <w:proofErr w:type="spellStart"/>
      <w:r w:rsidRPr="00C01522">
        <w:rPr>
          <w:rFonts w:asciiTheme="minorHAnsi" w:hAnsiTheme="minorHAnsi"/>
        </w:rPr>
        <w:t>ikke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merkes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Derfor</w:t>
      </w:r>
      <w:proofErr w:type="spellEnd"/>
      <w:r w:rsidRPr="00C01522">
        <w:rPr>
          <w:rFonts w:asciiTheme="minorHAnsi" w:hAnsiTheme="minorHAnsi"/>
        </w:rPr>
        <w:t xml:space="preserve"> er </w:t>
      </w:r>
      <w:r>
        <w:rPr>
          <w:rFonts w:asciiTheme="minorHAnsi" w:hAnsiTheme="minorHAnsi"/>
        </w:rPr>
        <w:t xml:space="preserve">Monitors </w:t>
      </w:r>
      <w:proofErr w:type="spellStart"/>
      <w:r w:rsidRPr="00C01522">
        <w:rPr>
          <w:rFonts w:asciiTheme="minorHAnsi" w:hAnsiTheme="minorHAnsi"/>
        </w:rPr>
        <w:t>største</w:t>
      </w:r>
      <w:proofErr w:type="spellEnd"/>
      <w:r w:rsidRPr="00C01522">
        <w:rPr>
          <w:rFonts w:asciiTheme="minorHAnsi" w:hAnsiTheme="minorHAnsi"/>
        </w:rPr>
        <w:t xml:space="preserve"> fokus å </w:t>
      </w:r>
      <w:proofErr w:type="spellStart"/>
      <w:r w:rsidRPr="00C01522">
        <w:rPr>
          <w:rFonts w:asciiTheme="minorHAnsi" w:hAnsiTheme="minorHAnsi"/>
        </w:rPr>
        <w:t>gjøre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skoene</w:t>
      </w:r>
      <w:proofErr w:type="spellEnd"/>
      <w:r w:rsidRPr="00C01522">
        <w:rPr>
          <w:rFonts w:asciiTheme="minorHAnsi" w:hAnsiTheme="minorHAnsi"/>
        </w:rPr>
        <w:t xml:space="preserve"> så komfortable som </w:t>
      </w:r>
      <w:proofErr w:type="spellStart"/>
      <w:r w:rsidRPr="00C01522">
        <w:rPr>
          <w:rFonts w:asciiTheme="minorHAnsi" w:hAnsiTheme="minorHAnsi"/>
        </w:rPr>
        <w:t>mulig</w:t>
      </w:r>
      <w:proofErr w:type="spellEnd"/>
      <w:r w:rsidRPr="00C01522">
        <w:rPr>
          <w:rFonts w:asciiTheme="minorHAnsi" w:hAnsiTheme="minorHAnsi"/>
        </w:rPr>
        <w:t xml:space="preserve">. Slik at du kan </w:t>
      </w:r>
      <w:proofErr w:type="spellStart"/>
      <w:r w:rsidRPr="00C01522">
        <w:rPr>
          <w:rFonts w:asciiTheme="minorHAnsi" w:hAnsiTheme="minorHAnsi"/>
        </w:rPr>
        <w:t>fokusere</w:t>
      </w:r>
      <w:proofErr w:type="spellEnd"/>
      <w:r w:rsidRPr="00C01522">
        <w:rPr>
          <w:rFonts w:asciiTheme="minorHAnsi" w:hAnsiTheme="minorHAnsi"/>
        </w:rPr>
        <w:t xml:space="preserve"> på </w:t>
      </w:r>
      <w:proofErr w:type="spellStart"/>
      <w:r w:rsidRPr="00C01522">
        <w:rPr>
          <w:rFonts w:asciiTheme="minorHAnsi" w:hAnsiTheme="minorHAnsi"/>
        </w:rPr>
        <w:t>arbeidet</w:t>
      </w:r>
      <w:proofErr w:type="spellEnd"/>
      <w:r w:rsidRPr="00C01522">
        <w:rPr>
          <w:rFonts w:asciiTheme="minorHAnsi" w:hAnsiTheme="minorHAnsi"/>
        </w:rPr>
        <w:t xml:space="preserve"> ditt i </w:t>
      </w:r>
      <w:proofErr w:type="spellStart"/>
      <w:r w:rsidRPr="00C01522">
        <w:rPr>
          <w:rFonts w:asciiTheme="minorHAnsi" w:hAnsiTheme="minorHAnsi"/>
        </w:rPr>
        <w:t>stedet</w:t>
      </w:r>
      <w:proofErr w:type="spellEnd"/>
      <w:r w:rsidRPr="00C01522">
        <w:rPr>
          <w:rFonts w:asciiTheme="minorHAnsi" w:hAnsiTheme="minorHAnsi"/>
        </w:rPr>
        <w:t xml:space="preserve"> for </w:t>
      </w:r>
      <w:proofErr w:type="spellStart"/>
      <w:r w:rsidRPr="00C01522">
        <w:rPr>
          <w:rFonts w:asciiTheme="minorHAnsi" w:hAnsiTheme="minorHAnsi"/>
        </w:rPr>
        <w:t>gnagsår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harde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såler</w:t>
      </w:r>
      <w:proofErr w:type="spellEnd"/>
      <w:r w:rsidRPr="00C01522">
        <w:rPr>
          <w:rFonts w:asciiTheme="minorHAnsi" w:hAnsiTheme="minorHAnsi"/>
        </w:rPr>
        <w:t>.</w:t>
      </w:r>
    </w:p>
    <w:p w14:paraId="3B469F5F" w14:textId="77777777" w:rsidR="001475BB" w:rsidRPr="00C01522" w:rsidRDefault="001475BB" w:rsidP="001475BB">
      <w:pPr>
        <w:rPr>
          <w:rFonts w:asciiTheme="minorHAnsi" w:hAnsiTheme="minorHAnsi"/>
          <w:b/>
          <w:bCs/>
        </w:rPr>
      </w:pPr>
      <w:r w:rsidRPr="00C01522">
        <w:rPr>
          <w:rFonts w:asciiTheme="minorHAnsi" w:hAnsiTheme="minorHAnsi"/>
          <w:b/>
          <w:bCs/>
        </w:rPr>
        <w:t>DK</w:t>
      </w:r>
    </w:p>
    <w:p w14:paraId="1F5CC9EB" w14:textId="20130DB5" w:rsidR="001475BB" w:rsidRPr="00C01522" w:rsidRDefault="001475BB" w:rsidP="001475BB">
      <w:pPr>
        <w:rPr>
          <w:rFonts w:asciiTheme="minorHAnsi" w:hAnsiTheme="minorHAnsi"/>
          <w:b/>
          <w:bCs/>
        </w:rPr>
      </w:pPr>
      <w:r>
        <w:rPr>
          <w:rFonts w:asciiTheme="minorHAnsi" w:hAnsiTheme="minorHAnsi"/>
          <w:b/>
          <w:bCs/>
        </w:rPr>
        <w:t xml:space="preserve">Monitor – </w:t>
      </w:r>
      <w:proofErr w:type="spellStart"/>
      <w:r>
        <w:rPr>
          <w:rFonts w:asciiTheme="minorHAnsi" w:hAnsiTheme="minorHAnsi"/>
          <w:b/>
          <w:bCs/>
        </w:rPr>
        <w:t>a</w:t>
      </w:r>
      <w:r w:rsidRPr="00C01522">
        <w:rPr>
          <w:rFonts w:asciiTheme="minorHAnsi" w:hAnsiTheme="minorHAnsi"/>
          <w:b/>
          <w:bCs/>
        </w:rPr>
        <w:t>rbejdsko</w:t>
      </w:r>
      <w:proofErr w:type="spellEnd"/>
      <w:r w:rsidRPr="00C01522">
        <w:rPr>
          <w:rFonts w:asciiTheme="minorHAnsi" w:hAnsiTheme="minorHAnsi"/>
          <w:b/>
          <w:bCs/>
        </w:rPr>
        <w:t xml:space="preserve">, du </w:t>
      </w:r>
      <w:proofErr w:type="spellStart"/>
      <w:r w:rsidRPr="00C01522">
        <w:rPr>
          <w:rFonts w:asciiTheme="minorHAnsi" w:hAnsiTheme="minorHAnsi"/>
          <w:b/>
          <w:bCs/>
        </w:rPr>
        <w:t>ikke</w:t>
      </w:r>
      <w:proofErr w:type="spellEnd"/>
      <w:r w:rsidRPr="00C01522">
        <w:rPr>
          <w:rFonts w:asciiTheme="minorHAnsi" w:hAnsiTheme="minorHAnsi"/>
          <w:b/>
          <w:bCs/>
        </w:rPr>
        <w:t xml:space="preserve"> </w:t>
      </w:r>
      <w:proofErr w:type="spellStart"/>
      <w:r w:rsidRPr="00C01522">
        <w:rPr>
          <w:rFonts w:asciiTheme="minorHAnsi" w:hAnsiTheme="minorHAnsi"/>
          <w:b/>
          <w:bCs/>
        </w:rPr>
        <w:t>tænker</w:t>
      </w:r>
      <w:proofErr w:type="spellEnd"/>
      <w:r w:rsidRPr="00C01522">
        <w:rPr>
          <w:rFonts w:asciiTheme="minorHAnsi" w:hAnsiTheme="minorHAnsi"/>
          <w:b/>
          <w:bCs/>
        </w:rPr>
        <w:t xml:space="preserve"> på</w:t>
      </w:r>
    </w:p>
    <w:p w14:paraId="45BAFE02" w14:textId="36F7D6DD" w:rsidR="001475BB" w:rsidRPr="00C01522" w:rsidRDefault="001475BB" w:rsidP="001475BB">
      <w:pPr>
        <w:rPr>
          <w:rFonts w:asciiTheme="minorHAnsi" w:hAnsiTheme="minorHAnsi"/>
        </w:rPr>
      </w:pPr>
      <w:proofErr w:type="spellStart"/>
      <w:r w:rsidRPr="00C01522">
        <w:rPr>
          <w:rFonts w:asciiTheme="minorHAnsi" w:hAnsiTheme="minorHAnsi"/>
        </w:rPr>
        <w:t>Behagelige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arbejdsko</w:t>
      </w:r>
      <w:proofErr w:type="spellEnd"/>
      <w:r w:rsidRPr="00C01522">
        <w:rPr>
          <w:rFonts w:asciiTheme="minorHAnsi" w:hAnsiTheme="minorHAnsi"/>
        </w:rPr>
        <w:t xml:space="preserve"> er </w:t>
      </w:r>
      <w:proofErr w:type="spellStart"/>
      <w:r w:rsidRPr="00C01522">
        <w:rPr>
          <w:rFonts w:asciiTheme="minorHAnsi" w:hAnsiTheme="minorHAnsi"/>
        </w:rPr>
        <w:t>bedst</w:t>
      </w:r>
      <w:proofErr w:type="spellEnd"/>
      <w:r w:rsidRPr="00C01522">
        <w:rPr>
          <w:rFonts w:asciiTheme="minorHAnsi" w:hAnsiTheme="minorHAnsi"/>
        </w:rPr>
        <w:t xml:space="preserve">, når de </w:t>
      </w:r>
      <w:proofErr w:type="spellStart"/>
      <w:r w:rsidRPr="00C01522">
        <w:rPr>
          <w:rFonts w:asciiTheme="minorHAnsi" w:hAnsiTheme="minorHAnsi"/>
        </w:rPr>
        <w:t>ikke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mærkes</w:t>
      </w:r>
      <w:proofErr w:type="spellEnd"/>
      <w:r w:rsidRPr="00C01522">
        <w:rPr>
          <w:rFonts w:asciiTheme="minorHAnsi" w:hAnsiTheme="minorHAnsi"/>
        </w:rPr>
        <w:t xml:space="preserve">. </w:t>
      </w:r>
      <w:proofErr w:type="spellStart"/>
      <w:r w:rsidRPr="00C01522">
        <w:rPr>
          <w:rFonts w:asciiTheme="minorHAnsi" w:hAnsiTheme="minorHAnsi"/>
        </w:rPr>
        <w:t>Derfor</w:t>
      </w:r>
      <w:proofErr w:type="spellEnd"/>
      <w:r w:rsidRPr="00C01522">
        <w:rPr>
          <w:rFonts w:asciiTheme="minorHAnsi" w:hAnsiTheme="minorHAnsi"/>
        </w:rPr>
        <w:t xml:space="preserve"> er </w:t>
      </w:r>
      <w:r>
        <w:rPr>
          <w:rFonts w:asciiTheme="minorHAnsi" w:hAnsiTheme="minorHAnsi"/>
        </w:rPr>
        <w:t xml:space="preserve">Monitors </w:t>
      </w:r>
      <w:proofErr w:type="spellStart"/>
      <w:r w:rsidRPr="00C01522">
        <w:rPr>
          <w:rFonts w:asciiTheme="minorHAnsi" w:hAnsiTheme="minorHAnsi"/>
        </w:rPr>
        <w:t>største</w:t>
      </w:r>
      <w:proofErr w:type="spellEnd"/>
      <w:r w:rsidRPr="00C01522">
        <w:rPr>
          <w:rFonts w:asciiTheme="minorHAnsi" w:hAnsiTheme="minorHAnsi"/>
        </w:rPr>
        <w:t xml:space="preserve"> fokus at </w:t>
      </w:r>
      <w:proofErr w:type="spellStart"/>
      <w:r w:rsidRPr="00C01522">
        <w:rPr>
          <w:rFonts w:asciiTheme="minorHAnsi" w:hAnsiTheme="minorHAnsi"/>
        </w:rPr>
        <w:t>gøre</w:t>
      </w:r>
      <w:proofErr w:type="spellEnd"/>
      <w:r w:rsidRPr="00C01522">
        <w:rPr>
          <w:rFonts w:asciiTheme="minorHAnsi" w:hAnsiTheme="minorHAnsi"/>
        </w:rPr>
        <w:t xml:space="preserve"> sko så komfortable som </w:t>
      </w:r>
      <w:proofErr w:type="spellStart"/>
      <w:r w:rsidRPr="00C01522">
        <w:rPr>
          <w:rFonts w:asciiTheme="minorHAnsi" w:hAnsiTheme="minorHAnsi"/>
        </w:rPr>
        <w:t>muligt</w:t>
      </w:r>
      <w:proofErr w:type="spellEnd"/>
      <w:r w:rsidRPr="00C01522">
        <w:rPr>
          <w:rFonts w:asciiTheme="minorHAnsi" w:hAnsiTheme="minorHAnsi"/>
        </w:rPr>
        <w:t xml:space="preserve">. Så du kan </w:t>
      </w:r>
      <w:proofErr w:type="spellStart"/>
      <w:r w:rsidRPr="00C01522">
        <w:rPr>
          <w:rFonts w:asciiTheme="minorHAnsi" w:hAnsiTheme="minorHAnsi"/>
        </w:rPr>
        <w:t>fokusere</w:t>
      </w:r>
      <w:proofErr w:type="spellEnd"/>
      <w:r w:rsidRPr="00C01522">
        <w:rPr>
          <w:rFonts w:asciiTheme="minorHAnsi" w:hAnsiTheme="minorHAnsi"/>
        </w:rPr>
        <w:t xml:space="preserve"> på dit </w:t>
      </w:r>
      <w:proofErr w:type="spellStart"/>
      <w:r w:rsidRPr="00C01522">
        <w:rPr>
          <w:rFonts w:asciiTheme="minorHAnsi" w:hAnsiTheme="minorHAnsi"/>
        </w:rPr>
        <w:t>arbejde</w:t>
      </w:r>
      <w:proofErr w:type="spellEnd"/>
      <w:r w:rsidRPr="00C01522">
        <w:rPr>
          <w:rFonts w:asciiTheme="minorHAnsi" w:hAnsiTheme="minorHAnsi"/>
        </w:rPr>
        <w:t xml:space="preserve"> i </w:t>
      </w:r>
      <w:proofErr w:type="spellStart"/>
      <w:r w:rsidRPr="00C01522">
        <w:rPr>
          <w:rFonts w:asciiTheme="minorHAnsi" w:hAnsiTheme="minorHAnsi"/>
        </w:rPr>
        <w:t>stedet</w:t>
      </w:r>
      <w:proofErr w:type="spellEnd"/>
      <w:r w:rsidRPr="00C01522">
        <w:rPr>
          <w:rFonts w:asciiTheme="minorHAnsi" w:hAnsiTheme="minorHAnsi"/>
        </w:rPr>
        <w:t xml:space="preserve"> for </w:t>
      </w:r>
      <w:proofErr w:type="spellStart"/>
      <w:r w:rsidRPr="00C01522">
        <w:rPr>
          <w:rFonts w:asciiTheme="minorHAnsi" w:hAnsiTheme="minorHAnsi"/>
        </w:rPr>
        <w:t>vabler</w:t>
      </w:r>
      <w:proofErr w:type="spellEnd"/>
      <w:r w:rsidRPr="00C01522">
        <w:rPr>
          <w:rFonts w:asciiTheme="minorHAnsi" w:hAnsiTheme="minorHAnsi"/>
        </w:rPr>
        <w:t xml:space="preserve"> </w:t>
      </w:r>
      <w:proofErr w:type="spellStart"/>
      <w:r w:rsidRPr="00C01522">
        <w:rPr>
          <w:rFonts w:asciiTheme="minorHAnsi" w:hAnsiTheme="minorHAnsi"/>
        </w:rPr>
        <w:t>og</w:t>
      </w:r>
      <w:proofErr w:type="spellEnd"/>
      <w:r w:rsidRPr="00C01522">
        <w:rPr>
          <w:rFonts w:asciiTheme="minorHAnsi" w:hAnsiTheme="minorHAnsi"/>
        </w:rPr>
        <w:t xml:space="preserve"> hårde </w:t>
      </w:r>
      <w:proofErr w:type="spellStart"/>
      <w:r w:rsidRPr="00C01522">
        <w:rPr>
          <w:rFonts w:asciiTheme="minorHAnsi" w:hAnsiTheme="minorHAnsi"/>
        </w:rPr>
        <w:t>såler</w:t>
      </w:r>
      <w:proofErr w:type="spellEnd"/>
      <w:r w:rsidRPr="00C01522">
        <w:rPr>
          <w:rFonts w:asciiTheme="minorHAnsi" w:hAnsiTheme="minorHAnsi"/>
        </w:rPr>
        <w:t>.</w:t>
      </w:r>
    </w:p>
    <w:p w14:paraId="31AF7110" w14:textId="77777777" w:rsidR="001475BB" w:rsidRPr="00C01522" w:rsidRDefault="001475BB" w:rsidP="001475BB">
      <w:pPr>
        <w:rPr>
          <w:rFonts w:asciiTheme="minorHAnsi" w:hAnsiTheme="minorHAnsi"/>
        </w:rPr>
      </w:pPr>
    </w:p>
    <w:p w14:paraId="32914097" w14:textId="6934F869" w:rsidR="001475BB" w:rsidRPr="00C01522" w:rsidRDefault="001475BB" w:rsidP="001475BB">
      <w:pPr>
        <w:rPr>
          <w:rFonts w:asciiTheme="minorHAnsi" w:hAnsiTheme="minorHAnsi"/>
        </w:rPr>
      </w:pPr>
      <w:r w:rsidRPr="00C01522">
        <w:rPr>
          <w:rFonts w:asciiTheme="minorHAnsi" w:hAnsiTheme="minorHAnsi"/>
          <w:b/>
          <w:bCs/>
        </w:rPr>
        <w:t>FI</w:t>
      </w:r>
      <w:r w:rsidRPr="00C01522">
        <w:rPr>
          <w:rFonts w:asciiTheme="minorHAnsi" w:hAnsiTheme="minorHAnsi"/>
        </w:rPr>
        <w:br/>
      </w:r>
      <w:r>
        <w:rPr>
          <w:rStyle w:val="Stark"/>
          <w:rFonts w:asciiTheme="minorHAnsi" w:eastAsiaTheme="majorEastAsia" w:hAnsiTheme="minorHAnsi"/>
        </w:rPr>
        <w:t xml:space="preserve">Monitor – </w:t>
      </w:r>
      <w:proofErr w:type="spellStart"/>
      <w:r>
        <w:rPr>
          <w:rStyle w:val="Stark"/>
          <w:rFonts w:asciiTheme="minorHAnsi" w:eastAsiaTheme="majorEastAsia" w:hAnsiTheme="minorHAnsi"/>
        </w:rPr>
        <w:t>t</w:t>
      </w:r>
      <w:r w:rsidRPr="00C01522">
        <w:rPr>
          <w:rStyle w:val="Stark"/>
          <w:rFonts w:asciiTheme="minorHAnsi" w:eastAsiaTheme="majorEastAsia" w:hAnsiTheme="minorHAnsi"/>
        </w:rPr>
        <w:t>yökenkiä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,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joita</w:t>
      </w:r>
      <w:proofErr w:type="spellEnd"/>
      <w:r w:rsidRPr="00C01522">
        <w:rPr>
          <w:rStyle w:val="Stark"/>
          <w:rFonts w:asciiTheme="minorHAnsi" w:eastAsiaTheme="majorEastAsia" w:hAnsiTheme="minorHAnsi"/>
        </w:rPr>
        <w:t xml:space="preserve"> et </w:t>
      </w:r>
      <w:proofErr w:type="spellStart"/>
      <w:r w:rsidRPr="00C01522">
        <w:rPr>
          <w:rStyle w:val="Stark"/>
          <w:rFonts w:asciiTheme="minorHAnsi" w:eastAsiaTheme="majorEastAsia" w:hAnsiTheme="minorHAnsi"/>
        </w:rPr>
        <w:t>ajattele</w:t>
      </w:r>
      <w:proofErr w:type="spellEnd"/>
      <w:r w:rsidRPr="00C01522">
        <w:rPr>
          <w:rFonts w:asciiTheme="minorHAnsi" w:hAnsiTheme="minorHAnsi"/>
        </w:rPr>
        <w:br/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Mukavat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työkengät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ovat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parhaimmillaan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,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kun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niitä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ei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huomaa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.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Siksi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meille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on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tärkeää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tehdä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kengistämme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mahdollisimman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mukavat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.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Jotta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voit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keskittyä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työhösi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sen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sijaan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,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että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murehdit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rakkoja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ja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kovia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 xml:space="preserve"> </w:t>
      </w:r>
      <w:proofErr w:type="spellStart"/>
      <w:r w:rsidRPr="00C01522">
        <w:rPr>
          <w:rStyle w:val="ui-provider"/>
          <w:rFonts w:asciiTheme="minorHAnsi" w:eastAsiaTheme="majorEastAsia" w:hAnsiTheme="minorHAnsi"/>
        </w:rPr>
        <w:t>pohjia</w:t>
      </w:r>
      <w:proofErr w:type="spellEnd"/>
      <w:r w:rsidRPr="00C01522">
        <w:rPr>
          <w:rStyle w:val="ui-provider"/>
          <w:rFonts w:asciiTheme="minorHAnsi" w:eastAsiaTheme="majorEastAsia" w:hAnsiTheme="minorHAnsi"/>
        </w:rPr>
        <w:t>.</w:t>
      </w:r>
    </w:p>
    <w:p w14:paraId="337F184D" w14:textId="77777777" w:rsidR="00D20288" w:rsidRDefault="00D20288"/>
    <w:sectPr w:rsidR="00D20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5BB"/>
    <w:rsid w:val="001475BB"/>
    <w:rsid w:val="007341AF"/>
    <w:rsid w:val="008A4FAA"/>
    <w:rsid w:val="00AA6579"/>
    <w:rsid w:val="00D20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EFA667"/>
  <w15:chartTrackingRefBased/>
  <w15:docId w15:val="{67C48126-73BF-1A45-A7A8-33D5FDD97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75BB"/>
    <w:rPr>
      <w:rFonts w:ascii="Times New Roman" w:eastAsia="Times New Roman" w:hAnsi="Times New Roman" w:cs="Times New Roman"/>
      <w:kern w:val="0"/>
      <w:lang w:eastAsia="sv-SE"/>
      <w14:ligatures w14:val="none"/>
    </w:rPr>
  </w:style>
  <w:style w:type="paragraph" w:styleId="Rubrik1">
    <w:name w:val="heading 1"/>
    <w:basedOn w:val="Normal"/>
    <w:next w:val="Normal"/>
    <w:link w:val="Rubrik1Char"/>
    <w:uiPriority w:val="9"/>
    <w:qFormat/>
    <w:rsid w:val="00147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147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1475B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1475B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1475B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1475B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1475B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1475B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1475B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147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147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147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1475B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1475B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1475B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1475B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1475B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1475B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1475B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RubrikChar">
    <w:name w:val="Rubrik Char"/>
    <w:basedOn w:val="Standardstycketeckensnitt"/>
    <w:link w:val="Rubrik"/>
    <w:uiPriority w:val="10"/>
    <w:rsid w:val="00147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1475B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147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475BB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tChar">
    <w:name w:val="Citat Char"/>
    <w:basedOn w:val="Standardstycketeckensnitt"/>
    <w:link w:val="Citat"/>
    <w:uiPriority w:val="29"/>
    <w:rsid w:val="001475B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1475BB"/>
    <w:pPr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Starkbetoning">
    <w:name w:val="Intense Emphasis"/>
    <w:basedOn w:val="Standardstycketeckensnitt"/>
    <w:uiPriority w:val="21"/>
    <w:qFormat/>
    <w:rsid w:val="001475B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147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1475B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1475BB"/>
    <w:rPr>
      <w:b/>
      <w:bCs/>
      <w:smallCaps/>
      <w:color w:val="0F4761" w:themeColor="accent1" w:themeShade="BF"/>
      <w:spacing w:val="5"/>
    </w:rPr>
  </w:style>
  <w:style w:type="paragraph" w:styleId="Normalwebb">
    <w:name w:val="Normal (Web)"/>
    <w:basedOn w:val="Normal"/>
    <w:uiPriority w:val="99"/>
    <w:unhideWhenUsed/>
    <w:rsid w:val="001475BB"/>
    <w:pPr>
      <w:spacing w:before="100" w:beforeAutospacing="1" w:after="100" w:afterAutospacing="1"/>
    </w:pPr>
  </w:style>
  <w:style w:type="character" w:styleId="Stark">
    <w:name w:val="Strong"/>
    <w:basedOn w:val="Standardstycketeckensnitt"/>
    <w:uiPriority w:val="22"/>
    <w:qFormat/>
    <w:rsid w:val="001475BB"/>
    <w:rPr>
      <w:b/>
      <w:bCs/>
    </w:rPr>
  </w:style>
  <w:style w:type="character" w:customStyle="1" w:styleId="ui-provider">
    <w:name w:val="ui-provider"/>
    <w:basedOn w:val="Standardstycketeckensnitt"/>
    <w:rsid w:val="001475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194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Alicia Larsson</dc:creator>
  <cp:keywords/>
  <dc:description/>
  <cp:lastModifiedBy>Alicia Larsson</cp:lastModifiedBy>
  <cp:revision>1</cp:revision>
  <dcterms:created xsi:type="dcterms:W3CDTF">2024-09-09T15:22:00Z</dcterms:created>
  <dcterms:modified xsi:type="dcterms:W3CDTF">2024-09-09T15:28:00Z</dcterms:modified>
</cp:coreProperties>
</file>